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B8" w:rsidRPr="00182FB8" w:rsidRDefault="00182FB8" w:rsidP="009D064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bookmarkStart w:id="0" w:name="_GoBack"/>
      <w:bookmarkEnd w:id="0"/>
      <w:r w:rsidRPr="00182FB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Kotlíkové dotace 2. výzva - základní informace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ZVEŘEJNĚNÍ PODMÍNEK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PRO 2. KOLO KOTLÍKOVÝCH DOTACÍ V JIHOČESKÉM KRAJI </w:t>
      </w:r>
      <w:r w:rsid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="009B7728"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29. 9.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2017 na webu </w:t>
      </w:r>
      <w:hyperlink r:id="rId4" w:history="1">
        <w:r w:rsidRPr="00F30307">
          <w:rPr>
            <w:rFonts w:ascii="Arial" w:eastAsia="Times New Roman" w:hAnsi="Arial" w:cs="Arial"/>
            <w:b/>
            <w:color w:val="000000" w:themeColor="text1"/>
            <w:sz w:val="20"/>
            <w:szCs w:val="20"/>
            <w:u w:val="single"/>
            <w:lang w:eastAsia="cs-CZ"/>
          </w:rPr>
          <w:t>http://kotlikovedotace.kraj-jihocesky.cz/</w:t>
        </w:r>
      </w:hyperlink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</w:pPr>
      <w:r w:rsidRPr="009D06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ZAHÁJENÍ PŘÍJMU ŽÁDOSTÍ</w:t>
      </w:r>
      <w:r w:rsidRPr="00F303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PRO 2. KOLO KOTLÍKOVÝCH DOTACÍ V JIHOČESKÉM KRAJI </w:t>
      </w:r>
      <w:r w:rsidR="009D06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30. 10. 2017.</w:t>
      </w: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</w:pPr>
    </w:p>
    <w:p w:rsidR="009D064C" w:rsidRPr="00182FB8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cs-CZ"/>
        </w:rPr>
        <w:t>Na výměnu kotlů v rámci 2. výzvy je k dispozici 294 mil. Kč.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Dotace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se bude vztahovat pouze na výměnu zastaralých kotlů na pevná paliva s ručním přikládáním </w:t>
      </w:r>
      <w:r w:rsid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1. a 2. emisní třídy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dle ČSN EN 303-5 (tzn. podpora se nevztahuje  na výměnu kotlů 3., 4. a 5. emisní třídy)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Dotace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se nebude vztahovat na výměnu kamen, krbových kamen, krbů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atp.,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 to ani v případě, že slouží k primárnímu vytápění rodinného domu.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Výměnu kotle je možné realizovat pouze v rodinných domech s max. 3 bytovými jednotkami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 celém Jihočeském kraji.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Výměna starého kotle v objektech, které jsou v katastru nemovitostí zapsány jako objekty k rekreaci, není možná.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Výše dotace a </w:t>
      </w:r>
      <w:proofErr w:type="spellStart"/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podporovatelné</w:t>
      </w:r>
      <w:proofErr w:type="spellEnd"/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 typy zdrojů tepla: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80 % způsobilých výdajů v případě, že je instalováno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tepelné čerpadlo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nebo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automatický kotel na biomasu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120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80 % způsobilých výdajů v 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kotel na biomasu s ručním přikládáním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100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75 % způsobilých výdajů v 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plynový kondenzační kotel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95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;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Max. 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75 % způsobilých výdajů v případě, že je instalován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automatický kotel na uhlí a biomasu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nejvýše však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75 tis. Kč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</w:p>
    <w:p w:rsidR="00182FB8" w:rsidRPr="009D064C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 druhém kole 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již nebudou podporovány nové kotle spalující čistě uhlí a kotle na uhlí a biomasu s ručním přikládáním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182FB8" w:rsidRPr="009D064C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Seznam </w:t>
      </w:r>
      <w:proofErr w:type="spellStart"/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podporovatelných</w:t>
      </w:r>
      <w:proofErr w:type="spellEnd"/>
      <w:r w:rsidRPr="009D06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zdrojů tepla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zveřejněn na webových stránkách</w:t>
      </w:r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hyperlink r:id="rId5" w:history="1">
        <w:r w:rsidRPr="009D064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cs-CZ"/>
          </w:rPr>
          <w:t>http://kotlikovedotace.kraj-jihocesky.cz/?p=p_6</w:t>
        </w:r>
      </w:hyperlink>
      <w:r w:rsidRPr="009D06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v sekci Seznam výrobků pro kotlíkové dotace.</w:t>
      </w:r>
    </w:p>
    <w:p w:rsidR="00F30307" w:rsidRDefault="00F30307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Žadatelé z tzv. prioritních obcí </w:t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České Budějovice, Dobrá Voda u Českých Budějovic, Hůry, Litvínovice, Roudné, Rudolfov, Adamov, Planá, Vráto, Milevsko, Písek, Soběslav, Strakonice, Bechyně, Planá nad Lužnicí, Sezimovo Ústí, Tábor, Týn nad Vltavou, Vodňany)</w:t>
      </w: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mají nárok na navýšení dotace o 7 500 Kč.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Uznatelnost výdajů: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Zpětně od 15. 7. 2015 za předpokladu splnění podmínek dotačního programu.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>Podávání žádostí: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Pouze elektronicky s následným dodáním podepsaného papírového výtisku s povinnými přílohami.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br/>
      </w:r>
      <w:r w:rsidRPr="00F3030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  <w:t xml:space="preserve">Povinné přílohy: 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Doklad o kontrole technického stavu a provozu stávajícího kotle na pevná paliva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(pro potvrzení emisní třídy stávajícího zdroje), příp. jiný doklad o emisní třídě starého kotle.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Fotografie štítku starého kotle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(pokud existuje).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Fotografie starého kotle napojeného na otopnou soustavu a komínové těleso.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spoluvlastníků většinového podílu na domě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spoluvlastníků většinového podílu k bytové jednotce a k rodinnému domu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A38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Písemný souhlas vlastníka pozemku </w:t>
      </w: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(je-li relevantní).</w:t>
      </w:r>
    </w:p>
    <w:p w:rsidR="00182FB8" w:rsidRPr="00182FB8" w:rsidRDefault="00182FB8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Oproti 1. kolu odpadá povinnost realizovat </w:t>
      </w:r>
      <w:proofErr w:type="spellStart"/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mikroenergetické</w:t>
      </w:r>
      <w:proofErr w:type="spellEnd"/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 xml:space="preserve"> opatření.</w:t>
      </w:r>
    </w:p>
    <w:p w:rsidR="009D064C" w:rsidRDefault="00182FB8" w:rsidP="009D0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182FB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A38A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cs-CZ"/>
        </w:rPr>
        <w:t>Starý kotel je nutné ekologicky zlikvidovat v zařízení, které je k tomu oprávněno, a tuto skutečnost prokazatelně doložit.</w:t>
      </w:r>
      <w:r w:rsid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br w:type="page"/>
      </w:r>
    </w:p>
    <w:p w:rsidR="00F30307" w:rsidRPr="009D064C" w:rsidRDefault="00F30307" w:rsidP="009D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lastRenderedPageBreak/>
        <w:t xml:space="preserve">Harmonogram seminářů k 2. </w:t>
      </w:r>
      <w:r w:rsidR="00BA38AB"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výzvě</w:t>
      </w:r>
      <w:r w:rsidRPr="009D064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 xml:space="preserve"> kotlíkových dotací v Jihočeském kraji:</w:t>
      </w:r>
    </w:p>
    <w:p w:rsidR="009D064C" w:rsidRDefault="009D064C" w:rsidP="00F30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cs-CZ"/>
        </w:rPr>
      </w:pPr>
    </w:p>
    <w:p w:rsidR="009D064C" w:rsidRDefault="009D064C" w:rsidP="009D064C"/>
    <w:p w:rsidR="009D064C" w:rsidRDefault="009D064C" w:rsidP="009D06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365735</wp:posOffset>
                </wp:positionH>
                <wp:positionV relativeFrom="paragraph">
                  <wp:posOffset>7341</wp:posOffset>
                </wp:positionV>
                <wp:extent cx="4893310" cy="5771692"/>
                <wp:effectExtent l="0" t="0" r="21590" b="1968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77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4C" w:rsidRDefault="009D064C" w:rsidP="009D064C">
                            <w:pPr>
                              <w:spacing w:after="120"/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  <w:r w:rsidRPr="00A26163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686810" cy="351155"/>
                                  <wp:effectExtent l="0" t="0" r="889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81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64C" w:rsidRPr="00A2506E" w:rsidRDefault="009D064C" w:rsidP="009D064C">
                            <w:pPr>
                              <w:spacing w:after="120"/>
                              <w:jc w:val="center"/>
                            </w:pP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Pozvánka na semináře pro žadatele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 dotačním 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„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>Kotlíkové dotace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 2. výzva</w:t>
                            </w:r>
                            <w:r w:rsidRPr="004C4B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 Jihočeském kraji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Cílem semináře je seznámit účastníky s podmínkami získání finanční podpory na výměnu zdrojů tepla (kotlů) na pevná paliva s ručním přikládáním v rodinných domech v rámci 2. výzvy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„kotlíkových dotací“ v Jihočeském kraji.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16:00 Strakonice,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Smetanova ul. 533, zasedací míst.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býv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okres.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úř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Trhové Sviny,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Sídliště 710, KD Trhové Sviny (nový sál)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Kaplice,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Linecká 434, Kinokavárna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České Budějovice,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nám. Př. Otakara II, velký sál zastupitelstva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Milevsko,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Nádražní 846, DK Milevsko, výuková učebna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Jindřichův Hradec,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Masarykovo náměstí 107, KD Střelnice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27.09.2017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Český Krumlov,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Kaplická 439,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MěÚ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zasedací místnost, 3.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16:00 Prachatice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Velké náměstí 3, radniční sál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MěÚ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Prachatice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Soběslav,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Jirsíkova 34/2, KD Soběslav, malý sál, 1.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Třeboň,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Sadech 349/II, Kongres. a kultur. centrum Roháč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16:30 Tábor,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Husovo nám. 2938, budova ÚP ČR, zasedací míst., 3. p.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Dačice,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Palackého nám. 4/1, 3D Kino Dačice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16:30 Tábor,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Husovo nám. 2938, budova ÚP ČR, zasedací míst., 3. p 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16:00 Vimperk, 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Johnova 226, Městské kulturní středisko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26.10.2017</w:t>
                            </w:r>
                            <w:proofErr w:type="gramEnd"/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16:00 Písek,</w:t>
                            </w:r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Budovcova 207, </w:t>
                            </w:r>
                            <w:proofErr w:type="spellStart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MěÚ</w:t>
                            </w:r>
                            <w:proofErr w:type="spellEnd"/>
                            <w:r w:rsidRPr="009D0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zasedací místnost, přízemí</w:t>
                            </w:r>
                          </w:p>
                          <w:p w:rsidR="009D064C" w:rsidRPr="009D064C" w:rsidRDefault="009D064C" w:rsidP="009D064C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064C" w:rsidRPr="009D064C" w:rsidRDefault="009D064C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Bližší informace a kontakty na adrese: </w:t>
                            </w:r>
                          </w:p>
                          <w:p w:rsidR="009D064C" w:rsidRPr="009D064C" w:rsidRDefault="00B82520" w:rsidP="009D06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D064C" w:rsidRPr="009D064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www.kotlikovedotace.kraj-jihocesky.cz</w:t>
                              </w:r>
                            </w:hyperlink>
                          </w:p>
                          <w:p w:rsidR="009D064C" w:rsidRDefault="009D064C" w:rsidP="009D06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064C" w:rsidRPr="00436F09" w:rsidRDefault="009D064C" w:rsidP="009D06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022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00B8297" wp14:editId="049DE15B">
                                  <wp:extent cx="1155700" cy="504825"/>
                                  <wp:effectExtent l="0" t="0" r="6350" b="9525"/>
                                  <wp:docPr id="1" name="Obrázek 1" descr="logo_barev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barev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8.8pt;margin-top:.6pt;width:385.3pt;height:4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">
                <v:textbox>
                  <w:txbxContent>
                    <w:p w:rsidR="009D064C" w:rsidRDefault="009D064C" w:rsidP="009D064C">
                      <w:pPr>
                        <w:spacing w:after="120"/>
                        <w:jc w:val="center"/>
                        <w:rPr>
                          <w:noProof/>
                          <w:lang w:eastAsia="cs-CZ"/>
                        </w:rPr>
                      </w:pPr>
                      <w:r w:rsidRPr="00A26163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686810" cy="351155"/>
                            <wp:effectExtent l="0" t="0" r="889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81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64C" w:rsidRPr="00A2506E" w:rsidRDefault="009D064C" w:rsidP="009D064C">
                      <w:pPr>
                        <w:spacing w:after="120"/>
                        <w:jc w:val="center"/>
                      </w:pP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Pozvánka na semináře pro žadatele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 dotačním 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programu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>Kotlíkové dotace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“ 2. výzva</w:t>
                      </w:r>
                      <w:r w:rsidRPr="004C4B28">
                        <w:rPr>
                          <w:b/>
                          <w:sz w:val="24"/>
                          <w:szCs w:val="24"/>
                        </w:rPr>
                        <w:t xml:space="preserve"> v Jihočeském kraji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Cílem semináře je seznámit účastníky s podmínkami získání finanční podpory na výměnu zdrojů tepla (kotlů) na pevná paliva s ručním přikládáním v rodinných domech v rámci 2. výzvy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„kotlíkových dotací“ v Jihočeském kraji.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16:00 Strakonice,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Smetanova ul. 533, zasedací míst. býv. okres. úř.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Trhové Sviny,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Sídliště 710, KD Trhové Sviny (nový sál)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Kaplice,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Linecká 434, Kinokavárna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České Budějovice,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nám. Př. Otakara II, velký sál zastupitelstva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Milevsko,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Nádražní 846, DK Milevsko, výuková učebna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Jindřichův Hradec,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Masarykovo náměstí 107, KD Střelnice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27.09.2017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Český Krumlov,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Kaplická 439, MěÚ zasedací místnost, 3.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16:00 Prachatice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, Velké náměstí 3, radniční sál MěÚ Prachatice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Soběslav,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Jirsíkova 34/2, KD Soběslav, malý sál, 1.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Třeboň,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Sadech 349/II, Kongres. a kultur. centrum Roháč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16:30 Tábor,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Husovo nám. 2938, budova ÚP ČR, zasedací míst., 3. p.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Dačice,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Palackého nám. 4/1, 3D Kino Dačice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16:30 Tábor,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Husovo nám. 2938, budova ÚP ČR, zasedací míst., 3. p 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16:00 Vimperk, 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>Johnova 226, Městské kulturní středisko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26.10.2017</w:t>
                      </w:r>
                      <w:proofErr w:type="gramEnd"/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16:00 Písek,</w:t>
                      </w:r>
                      <w:r w:rsidRPr="009D0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Budovcova 207, MěÚ zasedací místnost, přízemí</w:t>
                      </w:r>
                    </w:p>
                    <w:p w:rsidR="009D064C" w:rsidRPr="009D064C" w:rsidRDefault="009D064C" w:rsidP="009D064C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Bližší informace a kontakty na adrese: </w:t>
                      </w:r>
                    </w:p>
                    <w:p w:rsidR="009D064C" w:rsidRPr="009D064C" w:rsidRDefault="009D064C" w:rsidP="009D06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Pr="009D064C">
                          <w:rPr>
                            <w:rStyle w:val="Hypertextovodkaz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www.kotlikovedotace.kraj-jihocesky.cz</w:t>
                        </w:r>
                      </w:hyperlink>
                    </w:p>
                    <w:p w:rsidR="009D064C" w:rsidRDefault="009D064C" w:rsidP="009D06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064C" w:rsidRPr="00436F09" w:rsidRDefault="009D064C" w:rsidP="009D06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0220">
                        <w:rPr>
                          <w:b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700B8297" wp14:editId="049DE15B">
                            <wp:extent cx="1155700" cy="504825"/>
                            <wp:effectExtent l="0" t="0" r="6350" b="9525"/>
                            <wp:docPr id="1" name="Obrázek 1" descr="logo_barev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barev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D064C" w:rsidSect="009D064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B8"/>
    <w:rsid w:val="00182FB8"/>
    <w:rsid w:val="00456D01"/>
    <w:rsid w:val="009A481C"/>
    <w:rsid w:val="009B7728"/>
    <w:rsid w:val="009D064C"/>
    <w:rsid w:val="00B82520"/>
    <w:rsid w:val="00BA38AB"/>
    <w:rsid w:val="00F30307"/>
    <w:rsid w:val="00F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2BFB-3CC1-45E3-BE8E-FF0C121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2F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A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D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788">
          <w:marLeft w:val="0"/>
          <w:marRight w:val="0"/>
          <w:marTop w:val="0"/>
          <w:marBottom w:val="0"/>
          <w:divBdr>
            <w:top w:val="dotted" w:sz="6" w:space="0" w:color="646464"/>
            <w:left w:val="dotted" w:sz="6" w:space="0" w:color="646464"/>
            <w:bottom w:val="dotted" w:sz="6" w:space="0" w:color="646464"/>
            <w:right w:val="dotted" w:sz="6" w:space="0" w:color="646464"/>
          </w:divBdr>
          <w:divsChild>
            <w:div w:id="92977961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dotted" w:sz="6" w:space="11" w:color="646464"/>
                <w:bottom w:val="none" w:sz="0" w:space="0" w:color="auto"/>
                <w:right w:val="none" w:sz="0" w:space="0" w:color="auto"/>
              </w:divBdr>
              <w:divsChild>
                <w:div w:id="1491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tlikovedotace.kraj-jihocesk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0.jpeg"/><Relationship Id="rId5" Type="http://schemas.openxmlformats.org/officeDocument/2006/relationships/hyperlink" Target="http://kotlikovedotace.kraj-jihocesky.cz/?p=p_6" TargetMode="External"/><Relationship Id="rId10" Type="http://schemas.openxmlformats.org/officeDocument/2006/relationships/hyperlink" Target="http://www.kotlikovedotace.kraj-jihocesky.cz" TargetMode="External"/><Relationship Id="rId4" Type="http://schemas.openxmlformats.org/officeDocument/2006/relationships/hyperlink" Target="http://kotlikovedotace.kraj-jihocesky.cz/" TargetMode="Externa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urad dr</cp:lastModifiedBy>
  <cp:revision>2</cp:revision>
  <cp:lastPrinted>2017-09-05T13:45:00Z</cp:lastPrinted>
  <dcterms:created xsi:type="dcterms:W3CDTF">2017-09-14T09:14:00Z</dcterms:created>
  <dcterms:modified xsi:type="dcterms:W3CDTF">2017-09-14T09:14:00Z</dcterms:modified>
</cp:coreProperties>
</file>